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b w:val="1"/>
          <w:sz w:val="20"/>
          <w:szCs w:val="20"/>
        </w:rPr>
      </w:pPr>
      <w:r w:rsidDel="00000000" w:rsidR="00000000" w:rsidRPr="00000000">
        <w:rPr>
          <w:b w:val="1"/>
          <w:sz w:val="20"/>
          <w:szCs w:val="20"/>
          <w:rtl w:val="0"/>
        </w:rPr>
        <w:t xml:space="preserve">Bydgoszcz jako Metropolia o Znaczeniu ponadregionalnym: Argumenty i Potencjał</w:t>
      </w:r>
    </w:p>
    <w:p w:rsidR="00000000" w:rsidDel="00000000" w:rsidP="00000000" w:rsidRDefault="00000000" w:rsidRPr="00000000" w14:paraId="00000002">
      <w:pPr>
        <w:spacing w:after="240" w:before="240" w:line="276" w:lineRule="auto"/>
        <w:jc w:val="both"/>
        <w:rPr>
          <w:b w:val="1"/>
          <w:sz w:val="20"/>
          <w:szCs w:val="20"/>
        </w:rPr>
      </w:pPr>
      <w:r w:rsidDel="00000000" w:rsidR="00000000" w:rsidRPr="00000000">
        <w:rPr>
          <w:b w:val="1"/>
          <w:sz w:val="20"/>
          <w:szCs w:val="20"/>
          <w:rtl w:val="0"/>
        </w:rPr>
        <w:t xml:space="preserve">1. Pozycja Bydgoszczy w Hierarchii Miast</w:t>
      </w:r>
    </w:p>
    <w:p w:rsidR="00000000" w:rsidDel="00000000" w:rsidP="00000000" w:rsidRDefault="00000000" w:rsidRPr="00000000" w14:paraId="00000003">
      <w:pPr>
        <w:spacing w:after="240" w:before="240" w:line="276" w:lineRule="auto"/>
        <w:jc w:val="both"/>
        <w:rPr>
          <w:sz w:val="20"/>
          <w:szCs w:val="20"/>
        </w:rPr>
      </w:pPr>
      <w:r w:rsidDel="00000000" w:rsidR="00000000" w:rsidRPr="00000000">
        <w:rPr>
          <w:sz w:val="20"/>
          <w:szCs w:val="20"/>
          <w:rtl w:val="0"/>
        </w:rPr>
        <w:t xml:space="preserve">Bydgoszcz posiada znaczący potencjał do pełnienia roli metropolii ponadregionalnej. Miasto odgrywa istotną rolę jako centralny ośrodek świadczący usługi wyższego rzędu dla swojego obszaru funkcjonalnego. W kontekście raportu "Hierarchia funkcjonalna miast w Polsce i jej przemiany w latach 1990–2020", ważne jest, aby Bydgoszcz została właściwie scharakteryzowana i uwzględniona w dalszych opracowaniach, które mogą kształtować Koncepcję Rozwoju Kraju 2050.</w:t>
      </w:r>
    </w:p>
    <w:p w:rsidR="00000000" w:rsidDel="00000000" w:rsidP="00000000" w:rsidRDefault="00000000" w:rsidRPr="00000000" w14:paraId="00000004">
      <w:pPr>
        <w:spacing w:after="240" w:before="240" w:line="276" w:lineRule="auto"/>
        <w:jc w:val="both"/>
        <w:rPr>
          <w:b w:val="1"/>
          <w:sz w:val="20"/>
          <w:szCs w:val="20"/>
        </w:rPr>
      </w:pPr>
      <w:r w:rsidDel="00000000" w:rsidR="00000000" w:rsidRPr="00000000">
        <w:rPr>
          <w:b w:val="1"/>
          <w:sz w:val="20"/>
          <w:szCs w:val="20"/>
          <w:rtl w:val="0"/>
        </w:rPr>
        <w:t xml:space="preserve">2. Rola Bydgoszczy w Obronie Narodowej</w:t>
      </w:r>
    </w:p>
    <w:p w:rsidR="00000000" w:rsidDel="00000000" w:rsidP="00000000" w:rsidRDefault="00000000" w:rsidRPr="00000000" w14:paraId="00000005">
      <w:pPr>
        <w:spacing w:after="240" w:before="240" w:line="276" w:lineRule="auto"/>
        <w:jc w:val="both"/>
        <w:rPr>
          <w:sz w:val="20"/>
          <w:szCs w:val="20"/>
        </w:rPr>
      </w:pPr>
      <w:r w:rsidDel="00000000" w:rsidR="00000000" w:rsidRPr="00000000">
        <w:rPr>
          <w:sz w:val="20"/>
          <w:szCs w:val="20"/>
          <w:rtl w:val="0"/>
        </w:rPr>
        <w:t xml:space="preserve">Bydgoszcz pełni kluczową funkcję jako ośrodek obronny w Polsce. W mieście znajdują się liczne jednostki NATO, w tym Centrum Szkolenia Sił Połączonych, 3. Batalion Łączności NATO oraz Centrum Eksperckie Policji Wojskowych NATO. Obecność tych instytucji, jak również planowane utworzenie Inspektoratu Służby Kontrwywiadu Wojskowego, podkreśla strategiczne znaczenie Bydgoszczy w systemie obronnym kraju. </w:t>
      </w:r>
    </w:p>
    <w:p w:rsidR="00000000" w:rsidDel="00000000" w:rsidP="00000000" w:rsidRDefault="00000000" w:rsidRPr="00000000" w14:paraId="00000006">
      <w:pPr>
        <w:spacing w:after="240" w:before="240" w:line="276" w:lineRule="auto"/>
        <w:jc w:val="both"/>
        <w:rPr>
          <w:b w:val="1"/>
          <w:sz w:val="20"/>
          <w:szCs w:val="20"/>
        </w:rPr>
      </w:pPr>
      <w:r w:rsidDel="00000000" w:rsidR="00000000" w:rsidRPr="00000000">
        <w:rPr>
          <w:b w:val="1"/>
          <w:sz w:val="20"/>
          <w:szCs w:val="20"/>
          <w:rtl w:val="0"/>
        </w:rPr>
        <w:t xml:space="preserve">3. Kultura w Bydgoszczy: Inwestycje i Rozwój</w:t>
      </w:r>
    </w:p>
    <w:p w:rsidR="00000000" w:rsidDel="00000000" w:rsidP="00000000" w:rsidRDefault="00000000" w:rsidRPr="00000000" w14:paraId="00000007">
      <w:pPr>
        <w:spacing w:after="240" w:before="240" w:line="276" w:lineRule="auto"/>
        <w:jc w:val="both"/>
        <w:rPr>
          <w:sz w:val="20"/>
          <w:szCs w:val="20"/>
        </w:rPr>
      </w:pPr>
      <w:r w:rsidDel="00000000" w:rsidR="00000000" w:rsidRPr="00000000">
        <w:rPr>
          <w:sz w:val="20"/>
          <w:szCs w:val="20"/>
          <w:rtl w:val="0"/>
        </w:rPr>
        <w:t xml:space="preserve">Bydgoszcz intensywnie inwestuje w rozwój swojej infrastruktury kulturalnej. Wśród kluczowych projektów są rozbudowa Opery Nova oraz budowa nowego kampusu Akademii Muzycznej, co ma na celu podniesienie rangi miasta jako ośrodka kulturalnego. Bydgoszcz organizuje liczne festiwale, a od 2023 roku należy do Sieci Miast Kreatywnych UNESCO w kategorii Muzyka. Mimo dynamicznego rozwoju, miasto odczuwa niedobór nowych instytucji kultury tworzonych przez samorząd województwa, co stawia je w mniej korzystnej pozycji w stosunku do innych miast regionu. .</w:t>
      </w:r>
    </w:p>
    <w:p w:rsidR="00000000" w:rsidDel="00000000" w:rsidP="00000000" w:rsidRDefault="00000000" w:rsidRPr="00000000" w14:paraId="00000008">
      <w:pPr>
        <w:spacing w:after="240" w:before="240" w:line="276" w:lineRule="auto"/>
        <w:jc w:val="both"/>
        <w:rPr>
          <w:b w:val="1"/>
          <w:sz w:val="20"/>
          <w:szCs w:val="20"/>
        </w:rPr>
      </w:pPr>
      <w:r w:rsidDel="00000000" w:rsidR="00000000" w:rsidRPr="00000000">
        <w:rPr>
          <w:b w:val="1"/>
          <w:sz w:val="20"/>
          <w:szCs w:val="20"/>
          <w:rtl w:val="0"/>
        </w:rPr>
        <w:t xml:space="preserve">4. Opieka zdrowotna i Ośrodki Medyczne w Bydgoszczy</w:t>
      </w:r>
    </w:p>
    <w:p w:rsidR="00000000" w:rsidDel="00000000" w:rsidP="00000000" w:rsidRDefault="00000000" w:rsidRPr="00000000" w14:paraId="00000009">
      <w:pPr>
        <w:spacing w:after="240" w:before="240" w:line="276" w:lineRule="auto"/>
        <w:jc w:val="both"/>
        <w:rPr>
          <w:sz w:val="20"/>
          <w:szCs w:val="20"/>
        </w:rPr>
      </w:pPr>
      <w:r w:rsidDel="00000000" w:rsidR="00000000" w:rsidRPr="00000000">
        <w:rPr>
          <w:sz w:val="20"/>
          <w:szCs w:val="20"/>
          <w:rtl w:val="0"/>
        </w:rPr>
        <w:t xml:space="preserve">Bydgoszcz jest jednym z najważniejszych ośrodków medycznych w Polsce. Miasto oferuje bogatą ofertę placówek medycznych, w tym szpitale uniwersyteckie, wojskowe oraz specjalistyczne. Znaczące inwestycje w infrastrukturę zdrowotną, takie jak rozbudowa Szpitala Uniwersyteckiego nr 1 im. dr. Antoniego Jurasza oraz Centrum Onkologii im. prof. Franciszka Łukaszczyka, podkreślają znaczenie miasta jako kluczowego ośrodka medycznego. Miasto rozwija również prywatne ośrodki medyczne, które oferują zaawansowane technologie i innowacyjne metody leczenia.</w:t>
      </w:r>
    </w:p>
    <w:p w:rsidR="00000000" w:rsidDel="00000000" w:rsidP="00000000" w:rsidRDefault="00000000" w:rsidRPr="00000000" w14:paraId="0000000A">
      <w:pPr>
        <w:spacing w:after="240" w:before="240" w:line="276" w:lineRule="auto"/>
        <w:jc w:val="both"/>
        <w:rPr>
          <w:b w:val="1"/>
          <w:sz w:val="20"/>
          <w:szCs w:val="20"/>
        </w:rPr>
      </w:pPr>
      <w:r w:rsidDel="00000000" w:rsidR="00000000" w:rsidRPr="00000000">
        <w:rPr>
          <w:b w:val="1"/>
          <w:sz w:val="20"/>
          <w:szCs w:val="20"/>
          <w:rtl w:val="0"/>
        </w:rPr>
        <w:t xml:space="preserve">5. Bydgoszcz jako Dynamicznie Rozwijający się Ośrodek Akademicki</w:t>
      </w:r>
    </w:p>
    <w:p w:rsidR="00000000" w:rsidDel="00000000" w:rsidP="00000000" w:rsidRDefault="00000000" w:rsidRPr="00000000" w14:paraId="0000000B">
      <w:pPr>
        <w:spacing w:after="240" w:before="240" w:line="276" w:lineRule="auto"/>
        <w:jc w:val="both"/>
        <w:rPr>
          <w:sz w:val="20"/>
          <w:szCs w:val="20"/>
        </w:rPr>
      </w:pPr>
      <w:r w:rsidDel="00000000" w:rsidR="00000000" w:rsidRPr="00000000">
        <w:rPr>
          <w:sz w:val="20"/>
          <w:szCs w:val="20"/>
          <w:rtl w:val="0"/>
        </w:rPr>
        <w:t xml:space="preserve">Bydgoszcz dynamicznie rozwija swoją bazę edukacyjną. Kluczowe instytucje, takie jak Uniwersytet Kazimierza Wielkiego, Politechnika Bydgoska oraz Collegium Medicum, przyciągają studentów z całego kraju. Miasto intensywnie inwestuje w rozwój infrastruktury akademickiej, co ma na celu zwiększenie jego atrakcyjności jako miejsca do studiowania. Wprowadzenie nowych kierunków, takich jak medycyna na Politechnice Bydgoskiej, oraz rozwój istniejących uczelni wskazują na rosnące znaczenie Bydgoszczy na akademickiej mapie Polski.</w:t>
      </w:r>
    </w:p>
    <w:p w:rsidR="00000000" w:rsidDel="00000000" w:rsidP="00000000" w:rsidRDefault="00000000" w:rsidRPr="00000000" w14:paraId="0000000C">
      <w:pPr>
        <w:spacing w:after="240" w:before="240" w:line="276" w:lineRule="auto"/>
        <w:jc w:val="both"/>
        <w:rPr>
          <w:sz w:val="20"/>
          <w:szCs w:val="20"/>
        </w:rPr>
      </w:pPr>
      <w:r w:rsidDel="00000000" w:rsidR="00000000" w:rsidRPr="00000000">
        <w:rPr>
          <w:sz w:val="20"/>
          <w:szCs w:val="20"/>
          <w:rtl w:val="0"/>
        </w:rPr>
        <w:t xml:space="preserve">GUS przypisuje studentów do siedziby uczelni, co powoduje, że studenci Collegium Medicum UMK i Uniwersytetu Merito WSB studiujący w Bydgoszczy są zaliczani do Torunia, co zaniża liczbę studentów w Bydgoszczy. To prowadzi do nieprawidłowego obrazu potencjału naukowego miasta i wymaga dodatkowych analiz, aby odzwierciedlić rzeczywisty stan, porównywalny do takich ośrodków jak Szczecin czy Lublin. </w:t>
      </w:r>
    </w:p>
    <w:p w:rsidR="00000000" w:rsidDel="00000000" w:rsidP="00000000" w:rsidRDefault="00000000" w:rsidRPr="00000000" w14:paraId="0000000D">
      <w:pPr>
        <w:spacing w:after="240" w:before="240" w:line="276" w:lineRule="auto"/>
        <w:jc w:val="both"/>
        <w:rPr>
          <w:b w:val="1"/>
          <w:sz w:val="20"/>
          <w:szCs w:val="20"/>
        </w:rPr>
      </w:pPr>
      <w:r w:rsidDel="00000000" w:rsidR="00000000" w:rsidRPr="00000000">
        <w:rPr>
          <w:b w:val="1"/>
          <w:sz w:val="20"/>
          <w:szCs w:val="20"/>
          <w:rtl w:val="0"/>
        </w:rPr>
        <w:t xml:space="preserve">6. Bydgoszcz - znaczący ośrodek gospodarczy</w:t>
      </w:r>
    </w:p>
    <w:p w:rsidR="00000000" w:rsidDel="00000000" w:rsidP="00000000" w:rsidRDefault="00000000" w:rsidRPr="00000000" w14:paraId="0000000E">
      <w:pPr>
        <w:spacing w:after="240" w:before="240" w:line="276" w:lineRule="auto"/>
        <w:jc w:val="both"/>
        <w:rPr>
          <w:sz w:val="20"/>
          <w:szCs w:val="20"/>
        </w:rPr>
      </w:pPr>
      <w:r w:rsidDel="00000000" w:rsidR="00000000" w:rsidRPr="00000000">
        <w:rPr>
          <w:sz w:val="20"/>
          <w:szCs w:val="20"/>
          <w:rtl w:val="0"/>
        </w:rPr>
        <w:t xml:space="preserve">Bydgoszcz jest jednym z kluczowych ośrodków gospodarczych w Polsce, odgrywającym istotną rolę w regionie kujawsko-pomorskim. Miasto może poszczycić się dobrze rozwiniętą infrastrukturą przemysłową, logistyczną i usługową, co sprzyja rozwojowi biznesu i przyciąganiu inwestycji.</w:t>
      </w:r>
      <w:r w:rsidDel="00000000" w:rsidR="00000000" w:rsidRPr="00000000">
        <w:rPr>
          <w:b w:val="1"/>
          <w:sz w:val="20"/>
          <w:szCs w:val="20"/>
          <w:rtl w:val="0"/>
        </w:rPr>
        <w:t xml:space="preserve"> </w:t>
      </w:r>
      <w:r w:rsidDel="00000000" w:rsidR="00000000" w:rsidRPr="00000000">
        <w:rPr>
          <w:sz w:val="20"/>
          <w:szCs w:val="20"/>
          <w:rtl w:val="0"/>
        </w:rPr>
        <w:t xml:space="preserve">Bydgoszcz posiada silną tradycję przemysłową, szczególnie w sektorach chemicznym, maszynowym i spożywczym. Miasto jest siedzibą wielu dużych przedsiębiorstw, takich jak PESA Bydgoszcz., </w:t>
      </w:r>
      <w:r w:rsidDel="00000000" w:rsidR="00000000" w:rsidRPr="00000000">
        <w:rPr>
          <w:color w:val="272324"/>
          <w:sz w:val="27"/>
          <w:szCs w:val="27"/>
          <w:highlight w:val="white"/>
          <w:rtl w:val="0"/>
        </w:rPr>
        <w:t xml:space="preserve"> </w:t>
      </w:r>
      <w:r w:rsidDel="00000000" w:rsidR="00000000" w:rsidRPr="00000000">
        <w:rPr>
          <w:sz w:val="20"/>
          <w:szCs w:val="20"/>
          <w:highlight w:val="white"/>
          <w:rtl w:val="0"/>
        </w:rPr>
        <w:t xml:space="preserve">Tel-Dat</w:t>
      </w:r>
      <w:r w:rsidDel="00000000" w:rsidR="00000000" w:rsidRPr="00000000">
        <w:rPr>
          <w:sz w:val="20"/>
          <w:szCs w:val="20"/>
          <w:rtl w:val="0"/>
        </w:rPr>
        <w:t xml:space="preserve">, Atos. Firmy te nie tylko tworzą miejsca pracy, ale również przyczynia się do wzrostu gospodarczego i innowacyjności w regionie. Dzięki strategicznemu położeniu na przecięciu ważnych szlaków komunikacyjnych, Bydgoszcz stała się kluczowym centrum logistycznym w Polsce. Bydgoszcz dysponuje także nowoczesnym portem lotniczym, co ułatwia działalność międzynarodową firm działających w regionie.</w:t>
      </w:r>
    </w:p>
    <w:p w:rsidR="00000000" w:rsidDel="00000000" w:rsidP="00000000" w:rsidRDefault="00000000" w:rsidRPr="00000000" w14:paraId="0000000F">
      <w:pPr>
        <w:spacing w:after="240" w:before="240" w:line="276" w:lineRule="auto"/>
        <w:jc w:val="both"/>
        <w:rPr>
          <w:sz w:val="20"/>
          <w:szCs w:val="20"/>
        </w:rPr>
      </w:pPr>
      <w:r w:rsidDel="00000000" w:rsidR="00000000" w:rsidRPr="00000000">
        <w:rPr>
          <w:sz w:val="20"/>
          <w:szCs w:val="20"/>
          <w:rtl w:val="0"/>
        </w:rPr>
        <w:t xml:space="preserve">Bydgoszcz intensywnie wspiera rozwój biznesu poprzez tworzenie specjalnych stref ekonomicznych oraz programów wsparcia dla inwestorów. Bydgoski Park Przemysłowo-Technologiczny jest jednym z największych tego typu obiektów w Polsce, oferując atrakcyjne warunki dla przedsiębiorstw z różnych sektorów. Dzięki korzystnym warunkom inwestycyjnym, miasto przyciąga zarówno krajowe, jak i zagraniczne firmy, co sprzyja tworzeniu nowych miejsc pracy oraz transferowi technologii.Bydgoszcz dynamicznie rozwija również sektor usługowy, szczególnie w obszarze nowoczesnych technologii. Miasto jest ważnym ośrodkiem outsourcingu procesów biznesowych (BPO) oraz usług IT, co przyciąga młodych specjalistów i firmy z branży technologicznej. </w:t>
      </w:r>
    </w:p>
    <w:p w:rsidR="00000000" w:rsidDel="00000000" w:rsidP="00000000" w:rsidRDefault="00000000" w:rsidRPr="00000000" w14:paraId="00000010">
      <w:pPr>
        <w:spacing w:after="240" w:before="240" w:line="276" w:lineRule="auto"/>
        <w:jc w:val="both"/>
        <w:rPr>
          <w:sz w:val="20"/>
          <w:szCs w:val="20"/>
        </w:rPr>
      </w:pPr>
      <w:r w:rsidDel="00000000" w:rsidR="00000000" w:rsidRPr="00000000">
        <w:rPr>
          <w:sz w:val="20"/>
          <w:szCs w:val="20"/>
          <w:rtl w:val="0"/>
        </w:rPr>
        <w:t xml:space="preserve">W Bydgoszczy prężnie rozwija się współpraca pomiędzy sektorem biznesowym a uczelniami wyższymi, co sprzyja rozwojowi nowych technologii oraz innowacji. Uniwersytety i politechniki w mieście oferują programy współpracy z przedsiębiorstwami, które umożliwiają transfer wiedzy oraz realizację wspólnych projektów badawczo-rozwojowych.</w:t>
      </w:r>
    </w:p>
    <w:p w:rsidR="00000000" w:rsidDel="00000000" w:rsidP="00000000" w:rsidRDefault="00000000" w:rsidRPr="00000000" w14:paraId="00000011">
      <w:pPr>
        <w:spacing w:after="240" w:before="240" w:line="276" w:lineRule="auto"/>
        <w:jc w:val="both"/>
        <w:rPr>
          <w:sz w:val="20"/>
          <w:szCs w:val="20"/>
        </w:rPr>
      </w:pPr>
      <w:r w:rsidDel="00000000" w:rsidR="00000000" w:rsidRPr="00000000">
        <w:rPr>
          <w:sz w:val="20"/>
          <w:szCs w:val="20"/>
          <w:rtl w:val="0"/>
        </w:rPr>
        <w:t xml:space="preserve">Wszystkie te aspekty pokazują, że Bydgoszcz jest nie tylko dynamicznie rozwijającym się ośrodkiem naukowym i kulturalnym, ale również ważnym punktem na mapie gospodarczej Polski, z potencjałem do dalszego rozwoju i przyciągania nowych inwestycji. </w:t>
      </w:r>
    </w:p>
    <w:p w:rsidR="00000000" w:rsidDel="00000000" w:rsidP="00000000" w:rsidRDefault="00000000" w:rsidRPr="00000000" w14:paraId="00000012">
      <w:pPr>
        <w:spacing w:after="240" w:before="240" w:line="276" w:lineRule="auto"/>
        <w:jc w:val="both"/>
        <w:rPr>
          <w:sz w:val="20"/>
          <w:szCs w:val="20"/>
        </w:rPr>
      </w:pPr>
      <w:r w:rsidDel="00000000" w:rsidR="00000000" w:rsidRPr="00000000">
        <w:rPr>
          <w:sz w:val="20"/>
          <w:szCs w:val="20"/>
          <w:rtl w:val="0"/>
        </w:rPr>
        <w:t xml:space="preserve">Dlatego proszę o uwzględnienie potencjału Bydgoszczy i wskazanie jej w hierarchii miast jako metropolii ponadregionalnej, co odzwierciedli jej znaczenie gospodarcze, innowacyjne i logistyczne na mapie Polski.</w:t>
      </w:r>
    </w:p>
    <w:p w:rsidR="00000000" w:rsidDel="00000000" w:rsidP="00000000" w:rsidRDefault="00000000" w:rsidRPr="00000000" w14:paraId="00000013">
      <w:pPr>
        <w:spacing w:line="276" w:lineRule="auto"/>
        <w:jc w:val="both"/>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